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8:15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8:25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codebase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setting up environment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how to set up GraderFinder, and try to contribute to User Story #1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Complexity on where/how to start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Deng’s presentation to look basic structure of how to edit canvas, and further ruby tutorials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An initial attempt at a rudimentary graders list.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 complexity of where to start.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grader finder database schema and codebase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study grader finder code base and see how to implement user story 1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Ruby on rails mvc structure in more detail.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Ruby. Reconfiguring the environment for the canvas site. Going over the existing code with the Product Owner.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Ruby. Start to study the canvas site configuration.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Problems with the version required vs the latest version installs.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&lt;Phillip Nguyen&gt;: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studying Ruby and LTI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GradeFinder code with Deng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Ruby and LTI along with GradeFinder code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existing code with Deng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setting the registration page for graders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form for potential graders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Rails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myself with LTI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Professor’s walkthrough of the Canvas codebase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Showcased wireframe to Professor to get new requirements and validate design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Rails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how to build UI for an LTI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codebase with the product owner (Dr. Deng Pan)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Confirmed wireframe design after walkthrough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 that was shared for codebase walkthrough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learning Ruby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through existing code with PO (Dr. Pan) and clarified design of User Story 2’s UI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Ruby naming conventions and syntax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User Story 2 pages and elements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existing codebase of an unfamiliar language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